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50" w:rsidRPr="00AE7954" w:rsidRDefault="00554B50" w:rsidP="00554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54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554B50" w:rsidRPr="00AE7954" w:rsidRDefault="00554B50" w:rsidP="00554B5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4B50" w:rsidRPr="00AE7954" w:rsidRDefault="00554B50" w:rsidP="00554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54">
        <w:rPr>
          <w:rFonts w:ascii="Times New Roman" w:hAnsi="Times New Roman" w:cs="Times New Roman"/>
          <w:b/>
          <w:bCs/>
          <w:sz w:val="28"/>
          <w:szCs w:val="28"/>
        </w:rPr>
        <w:t>ФЕДЕРАЛЬНАЯ НАЛОГОВАЯ СЛУЖБА</w:t>
      </w:r>
    </w:p>
    <w:p w:rsidR="00554B50" w:rsidRPr="00AE7954" w:rsidRDefault="00554B50" w:rsidP="00554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B50" w:rsidRPr="00AE7954" w:rsidRDefault="00554B50" w:rsidP="00554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54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554B50" w:rsidRPr="00AE7954" w:rsidRDefault="00554B50" w:rsidP="00554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54">
        <w:rPr>
          <w:rFonts w:ascii="Times New Roman" w:hAnsi="Times New Roman" w:cs="Times New Roman"/>
          <w:b/>
          <w:bCs/>
          <w:sz w:val="28"/>
          <w:szCs w:val="28"/>
        </w:rPr>
        <w:t>от 24 января 2014 г. N ЕД-4-15/1121@</w:t>
      </w:r>
    </w:p>
    <w:p w:rsidR="00554B50" w:rsidRPr="00AE7954" w:rsidRDefault="00554B50" w:rsidP="00554B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B50" w:rsidRPr="00AE7954" w:rsidRDefault="00554B50" w:rsidP="0055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служба, рассмотрев интернет-обращение по вопросам применения </w:t>
      </w:r>
      <w:hyperlink r:id="rId5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универсального передаточного документа</w:t>
        </w:r>
      </w:hyperlink>
      <w:r w:rsidRPr="00AE7954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554B50" w:rsidRPr="00AE7954" w:rsidRDefault="00554B50" w:rsidP="0055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 xml:space="preserve">1. Случаи и порядок оформления корректировочных счетов-фактур установлены </w:t>
      </w:r>
      <w:hyperlink r:id="rId6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п. 3 ст. 168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Кодекс) и </w:t>
      </w:r>
      <w:hyperlink r:id="rId7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26.12.2011 N 1137 "О формах и правилах заполнения (ведения) документов, применяемых при расчетах по налогу на добавленную стоимость" (далее - Постановление N 1137). </w:t>
      </w:r>
      <w:proofErr w:type="gramStart"/>
      <w:r w:rsidRPr="00AE7954">
        <w:rPr>
          <w:rFonts w:ascii="Times New Roman" w:hAnsi="Times New Roman" w:cs="Times New Roman"/>
          <w:sz w:val="28"/>
          <w:szCs w:val="28"/>
        </w:rPr>
        <w:t>Основанием для таких корректировок являются договор, соглашение, иной первичный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 том числе из-за изменения цены (тарифа) и (или) изменения количества (объема) отгруженных товаров (выполненных работ, оказанных услуг), переданных имущественных прав.</w:t>
      </w:r>
      <w:proofErr w:type="gramEnd"/>
      <w:r w:rsidRPr="00AE7954">
        <w:rPr>
          <w:rFonts w:ascii="Times New Roman" w:hAnsi="Times New Roman" w:cs="Times New Roman"/>
          <w:sz w:val="28"/>
          <w:szCs w:val="28"/>
        </w:rPr>
        <w:t xml:space="preserve"> Первичные учетные документы до разработки универсального корректировочного документа составляются в соответствии со </w:t>
      </w:r>
      <w:hyperlink r:id="rId8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 "О бухгалтерском учете". При этом изменения в первоначальные первичные учетные документы, в том числе в универсальный передаточный документ, в соответствии с обычаями делового оборота, не вносятся (например, </w:t>
      </w:r>
      <w:hyperlink r:id="rId9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раздел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"Признание </w:t>
      </w:r>
      <w:proofErr w:type="spellStart"/>
      <w:r w:rsidRPr="00AE7954">
        <w:rPr>
          <w:rFonts w:ascii="Times New Roman" w:hAnsi="Times New Roman" w:cs="Times New Roman"/>
          <w:sz w:val="28"/>
          <w:szCs w:val="28"/>
        </w:rPr>
        <w:t>аудируемым</w:t>
      </w:r>
      <w:proofErr w:type="spellEnd"/>
      <w:r w:rsidRPr="00AE7954">
        <w:rPr>
          <w:rFonts w:ascii="Times New Roman" w:hAnsi="Times New Roman" w:cs="Times New Roman"/>
          <w:sz w:val="28"/>
          <w:szCs w:val="28"/>
        </w:rPr>
        <w:t xml:space="preserve"> лицом скидок (накидок)" Письма Минфина России от 19.12.2006 N 07-05-06/302).</w:t>
      </w:r>
    </w:p>
    <w:p w:rsidR="00554B50" w:rsidRPr="00AE7954" w:rsidRDefault="00554B50" w:rsidP="0055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 xml:space="preserve">2. Бухгалтерское законодательство и </w:t>
      </w:r>
      <w:hyperlink r:id="rId10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N 1137 не устанавливают специальных требований к хранению первичных учетных документов, в том числе являющихся основанием для получения налоговых вычетов по НДС. Следовательно, налогоплательщик самостоятельно определяет место хранения первичных учетных документов, на основании которых составлен </w:t>
      </w:r>
      <w:hyperlink r:id="rId11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корректировочный счет-фактура</w:t>
        </w:r>
      </w:hyperlink>
      <w:r w:rsidRPr="00AE7954">
        <w:rPr>
          <w:rFonts w:ascii="Times New Roman" w:hAnsi="Times New Roman" w:cs="Times New Roman"/>
          <w:sz w:val="28"/>
          <w:szCs w:val="28"/>
        </w:rPr>
        <w:t>.</w:t>
      </w:r>
    </w:p>
    <w:p w:rsidR="00554B50" w:rsidRDefault="00554B50" w:rsidP="0021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954"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Универсального передаточного документа, доведенная </w:t>
      </w:r>
      <w:hyperlink r:id="rId13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Письмом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ФНС России от 21.10.2013 N ММВ-20-3/96@, носит рекомендательный характер. В этой связи налогоплательщик вправе добавлять в составляемый документ дополнительные столбцы по аналогии со столбцами "А" и "Б" и (или) вносить дополнительную информацию, необходимую сторонам оформляемой операции, по аналогии со </w:t>
      </w:r>
      <w:hyperlink r:id="rId14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строками 8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AE7954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AE7954">
        <w:rPr>
          <w:rFonts w:ascii="Times New Roman" w:hAnsi="Times New Roman" w:cs="Times New Roman"/>
          <w:sz w:val="28"/>
          <w:szCs w:val="28"/>
        </w:rPr>
        <w:t xml:space="preserve"> приведенной в вышеуказанном Письме формы Универсального передаточного документа.</w:t>
      </w:r>
    </w:p>
    <w:p w:rsidR="00210FC6" w:rsidRDefault="00210FC6" w:rsidP="0021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0FC6" w:rsidRPr="00210FC6" w:rsidRDefault="00210FC6" w:rsidP="0021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54B50" w:rsidRPr="00AE7954" w:rsidRDefault="00554B50" w:rsidP="00554B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>Действительный</w:t>
      </w:r>
    </w:p>
    <w:p w:rsidR="00554B50" w:rsidRPr="00AE7954" w:rsidRDefault="00554B50" w:rsidP="00554B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>государственный советник</w:t>
      </w:r>
    </w:p>
    <w:p w:rsidR="00554B50" w:rsidRPr="00AE7954" w:rsidRDefault="00554B50" w:rsidP="00554B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554B50" w:rsidRPr="00AE7954" w:rsidRDefault="00554B50" w:rsidP="00554B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>3 класса</w:t>
      </w:r>
    </w:p>
    <w:p w:rsidR="00554B50" w:rsidRPr="00AE7954" w:rsidRDefault="00554B50" w:rsidP="00554B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>Д.В.ЕГОРОВ</w:t>
      </w:r>
    </w:p>
    <w:p w:rsidR="00554B50" w:rsidRPr="00AE7954" w:rsidRDefault="00554B50" w:rsidP="00554B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954">
        <w:rPr>
          <w:rFonts w:ascii="Times New Roman" w:hAnsi="Times New Roman" w:cs="Times New Roman"/>
          <w:sz w:val="28"/>
          <w:szCs w:val="28"/>
        </w:rPr>
        <w:t>24.01.2014</w:t>
      </w:r>
    </w:p>
    <w:p w:rsidR="00554B50" w:rsidRPr="00AE7954" w:rsidRDefault="00554B50" w:rsidP="00554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4B50" w:rsidRPr="00AE7954" w:rsidRDefault="00554B50" w:rsidP="00554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398E" w:rsidRPr="00AE7954" w:rsidRDefault="0001398E">
      <w:pPr>
        <w:rPr>
          <w:rFonts w:ascii="Times New Roman" w:hAnsi="Times New Roman" w:cs="Times New Roman"/>
          <w:sz w:val="28"/>
          <w:szCs w:val="28"/>
        </w:rPr>
      </w:pPr>
    </w:p>
    <w:sectPr w:rsidR="0001398E" w:rsidRPr="00AE7954" w:rsidSect="0005354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F"/>
    <w:rsid w:val="0001398E"/>
    <w:rsid w:val="00210FC6"/>
    <w:rsid w:val="004214BF"/>
    <w:rsid w:val="00554B50"/>
    <w:rsid w:val="00AE7954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74C9CE86E34877D649122A9C9C998DFF9B6B98C2D852F5FA5303A11F357D02ACCC3C9D1473FAm3i5K" TargetMode="External"/><Relationship Id="rId13" Type="http://schemas.openxmlformats.org/officeDocument/2006/relationships/hyperlink" Target="consultantplus://offline/ref=DF0474C9CE86E34877D649122A9C9C998DFF9E6E93C2D852F5FA5303A1m1i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474C9CE86E34877D649122A9C9C998DFF9E6C9CC7D852F5FA5303A11F357D02ACCC3C9D1473F5m3iBK" TargetMode="External"/><Relationship Id="rId12" Type="http://schemas.openxmlformats.org/officeDocument/2006/relationships/hyperlink" Target="consultantplus://offline/ref=DF0474C9CE86E34877D649122A9C9C998DFF9E6E93C2D852F5FA5303A11F357D02ACCC3C9D1473FCm3i4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474C9CE86E34877D649122A9C9C998DFF986A9DC6D852F5FA5303A11F357D02ACCC3B951Dm7i0K" TargetMode="External"/><Relationship Id="rId11" Type="http://schemas.openxmlformats.org/officeDocument/2006/relationships/hyperlink" Target="consultantplus://offline/ref=DF0474C9CE86E34877D649122A9C9C998DFF9E6C9CC7D852F5FA5303A11F357D02ACCC3C9D1473F5m3i5K" TargetMode="External"/><Relationship Id="rId5" Type="http://schemas.openxmlformats.org/officeDocument/2006/relationships/hyperlink" Target="consultantplus://offline/ref=DF0474C9CE86E34877D649122A9C9C998DFF9E6E93C2D852F5FA5303A11F357D02ACCC3C9D1473FCm3i4K" TargetMode="External"/><Relationship Id="rId15" Type="http://schemas.openxmlformats.org/officeDocument/2006/relationships/hyperlink" Target="consultantplus://offline/ref=DF0474C9CE86E34877D649122A9C9C998DFF9E6E93C2D852F5FA5303A11F357D02ACCC3C9D1473F9m3iFK" TargetMode="External"/><Relationship Id="rId10" Type="http://schemas.openxmlformats.org/officeDocument/2006/relationships/hyperlink" Target="consultantplus://offline/ref=DF0474C9CE86E34877D649122A9C9C998DFF9E6C9CC7D852F5FA5303A1m1i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74C9CE86E34877D649122A9C9C998AFF9F6992CE8558FDA35F01A6106A6A05E5C03D9D1571mFiCK" TargetMode="External"/><Relationship Id="rId14" Type="http://schemas.openxmlformats.org/officeDocument/2006/relationships/hyperlink" Target="consultantplus://offline/ref=DF0474C9CE86E34877D649122A9C9C998DFF9E6E93C2D852F5FA5303A11F357D02ACCC3C9D1473FEm3i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Кощугулова Р.Б.</cp:lastModifiedBy>
  <cp:revision>15</cp:revision>
  <dcterms:created xsi:type="dcterms:W3CDTF">2014-02-25T10:35:00Z</dcterms:created>
  <dcterms:modified xsi:type="dcterms:W3CDTF">2014-02-25T10:36:00Z</dcterms:modified>
</cp:coreProperties>
</file>